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8F87" w14:textId="000F3113" w:rsidR="003B198F" w:rsidRDefault="003B198F" w:rsidP="003B198F">
      <w:pPr>
        <w:spacing w:line="240" w:lineRule="auto"/>
        <w:contextualSpacing/>
        <w:rPr>
          <w:rFonts w:ascii="Arial" w:hAnsi="Arial" w:cs="Arial"/>
        </w:rPr>
      </w:pPr>
      <w:r>
        <w:rPr>
          <w:rFonts w:ascii="Arial" w:hAnsi="Arial" w:cs="Arial"/>
          <w:noProof/>
        </w:rPr>
        <w:drawing>
          <wp:inline distT="0" distB="0" distL="0" distR="0" wp14:anchorId="7CB23013" wp14:editId="0BACD25F">
            <wp:extent cx="2268220" cy="567055"/>
            <wp:effectExtent l="0" t="0" r="0" b="4445"/>
            <wp:docPr id="376756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220" cy="567055"/>
                    </a:xfrm>
                    <a:prstGeom prst="rect">
                      <a:avLst/>
                    </a:prstGeom>
                    <a:noFill/>
                  </pic:spPr>
                </pic:pic>
              </a:graphicData>
            </a:graphic>
          </wp:inline>
        </w:drawing>
      </w:r>
    </w:p>
    <w:p w14:paraId="51EEC27A" w14:textId="77777777" w:rsidR="003B198F" w:rsidRDefault="003B198F" w:rsidP="003B198F">
      <w:pPr>
        <w:spacing w:line="240" w:lineRule="auto"/>
        <w:contextualSpacing/>
        <w:rPr>
          <w:rFonts w:ascii="Arial" w:hAnsi="Arial" w:cs="Arial"/>
        </w:rPr>
      </w:pPr>
    </w:p>
    <w:p w14:paraId="6BF0A4A2" w14:textId="006D7627" w:rsidR="003B198F" w:rsidRPr="003B198F" w:rsidRDefault="003B198F" w:rsidP="003B198F">
      <w:pPr>
        <w:spacing w:line="240" w:lineRule="auto"/>
        <w:contextualSpacing/>
        <w:jc w:val="center"/>
        <w:rPr>
          <w:rFonts w:ascii="Arial" w:hAnsi="Arial" w:cs="Arial"/>
          <w:b/>
          <w:bCs/>
        </w:rPr>
      </w:pPr>
      <w:r w:rsidRPr="003B198F">
        <w:rPr>
          <w:rFonts w:ascii="Gill Sans MT" w:eastAsia="Gill Sans MT" w:hAnsi="Gill Sans MT" w:cs="Gill Sans MT"/>
          <w:b/>
          <w:bCs/>
          <w:kern w:val="0"/>
          <w:sz w:val="22"/>
          <w:szCs w:val="22"/>
          <w14:ligatures w14:val="none"/>
        </w:rPr>
        <w:t xml:space="preserve">CONNECTION CHURCH’S APPROACH TO </w:t>
      </w:r>
      <w:r w:rsidRPr="003B198F">
        <w:rPr>
          <w:rFonts w:ascii="Gill Sans MT" w:eastAsia="Gill Sans MT" w:hAnsi="Gill Sans MT" w:cs="Gill Sans MT"/>
          <w:b/>
          <w:bCs/>
          <w:kern w:val="0"/>
          <w:sz w:val="22"/>
          <w:szCs w:val="22"/>
          <w14:ligatures w14:val="none"/>
        </w:rPr>
        <w:t>THOSE</w:t>
      </w:r>
      <w:r w:rsidRPr="003B198F">
        <w:rPr>
          <w:rFonts w:ascii="Gill Sans MT" w:eastAsia="Gill Sans MT" w:hAnsi="Gill Sans MT" w:cs="Gill Sans MT"/>
          <w:b/>
          <w:bCs/>
          <w:spacing w:val="-6"/>
          <w:kern w:val="0"/>
          <w:sz w:val="22"/>
          <w:szCs w:val="22"/>
          <w14:ligatures w14:val="none"/>
        </w:rPr>
        <w:t xml:space="preserve"> </w:t>
      </w:r>
      <w:r w:rsidRPr="003B198F">
        <w:rPr>
          <w:rFonts w:ascii="Gill Sans MT" w:eastAsia="Gill Sans MT" w:hAnsi="Gill Sans MT" w:cs="Gill Sans MT"/>
          <w:b/>
          <w:bCs/>
          <w:kern w:val="0"/>
          <w:sz w:val="22"/>
          <w:szCs w:val="22"/>
          <w14:ligatures w14:val="none"/>
        </w:rPr>
        <w:t>CONVICTED</w:t>
      </w:r>
      <w:r w:rsidRPr="003B198F">
        <w:rPr>
          <w:rFonts w:ascii="Gill Sans MT" w:eastAsia="Gill Sans MT" w:hAnsi="Gill Sans MT" w:cs="Gill Sans MT"/>
          <w:b/>
          <w:bCs/>
          <w:spacing w:val="-4"/>
          <w:kern w:val="0"/>
          <w:sz w:val="22"/>
          <w:szCs w:val="22"/>
          <w14:ligatures w14:val="none"/>
        </w:rPr>
        <w:t xml:space="preserve"> </w:t>
      </w:r>
      <w:r w:rsidRPr="003B198F">
        <w:rPr>
          <w:rFonts w:ascii="Gill Sans MT" w:eastAsia="Gill Sans MT" w:hAnsi="Gill Sans MT" w:cs="Gill Sans MT"/>
          <w:b/>
          <w:bCs/>
          <w:kern w:val="0"/>
          <w:sz w:val="22"/>
          <w:szCs w:val="22"/>
          <w14:ligatures w14:val="none"/>
        </w:rPr>
        <w:t>OF</w:t>
      </w:r>
      <w:r w:rsidRPr="003B198F">
        <w:rPr>
          <w:rFonts w:ascii="Gill Sans MT" w:eastAsia="Gill Sans MT" w:hAnsi="Gill Sans MT" w:cs="Gill Sans MT"/>
          <w:b/>
          <w:bCs/>
          <w:spacing w:val="-4"/>
          <w:kern w:val="0"/>
          <w:sz w:val="22"/>
          <w:szCs w:val="22"/>
          <w14:ligatures w14:val="none"/>
        </w:rPr>
        <w:t xml:space="preserve"> </w:t>
      </w:r>
      <w:r w:rsidRPr="003B198F">
        <w:rPr>
          <w:rFonts w:ascii="Gill Sans MT" w:eastAsia="Gill Sans MT" w:hAnsi="Gill Sans MT" w:cs="Gill Sans MT"/>
          <w:b/>
          <w:bCs/>
          <w:kern w:val="0"/>
          <w:sz w:val="22"/>
          <w:szCs w:val="22"/>
          <w14:ligatures w14:val="none"/>
        </w:rPr>
        <w:t>SEXUAL</w:t>
      </w:r>
      <w:r w:rsidRPr="003B198F">
        <w:rPr>
          <w:rFonts w:ascii="Gill Sans MT" w:eastAsia="Gill Sans MT" w:hAnsi="Gill Sans MT" w:cs="Gill Sans MT"/>
          <w:b/>
          <w:bCs/>
          <w:spacing w:val="-4"/>
          <w:kern w:val="0"/>
          <w:sz w:val="22"/>
          <w:szCs w:val="22"/>
          <w14:ligatures w14:val="none"/>
        </w:rPr>
        <w:t xml:space="preserve"> </w:t>
      </w:r>
      <w:r w:rsidRPr="003B198F">
        <w:rPr>
          <w:rFonts w:ascii="Gill Sans MT" w:eastAsia="Gill Sans MT" w:hAnsi="Gill Sans MT" w:cs="Gill Sans MT"/>
          <w:b/>
          <w:bCs/>
          <w:kern w:val="0"/>
          <w:sz w:val="22"/>
          <w:szCs w:val="22"/>
          <w14:ligatures w14:val="none"/>
        </w:rPr>
        <w:t>OFFENSES</w:t>
      </w:r>
      <w:r w:rsidRPr="003B198F">
        <w:rPr>
          <w:rFonts w:ascii="Gill Sans MT" w:eastAsia="Gill Sans MT" w:hAnsi="Gill Sans MT" w:cs="Gill Sans MT"/>
          <w:b/>
          <w:bCs/>
          <w:spacing w:val="-4"/>
          <w:kern w:val="0"/>
          <w:sz w:val="22"/>
          <w:szCs w:val="22"/>
          <w14:ligatures w14:val="none"/>
        </w:rPr>
        <w:t xml:space="preserve"> </w:t>
      </w:r>
    </w:p>
    <w:p w14:paraId="1706AC5F" w14:textId="77777777" w:rsidR="003B198F" w:rsidRDefault="003B198F" w:rsidP="003B198F">
      <w:pPr>
        <w:spacing w:line="240" w:lineRule="auto"/>
        <w:contextualSpacing/>
        <w:rPr>
          <w:rFonts w:ascii="Arial" w:hAnsi="Arial" w:cs="Arial"/>
        </w:rPr>
      </w:pPr>
    </w:p>
    <w:p w14:paraId="2B9DFDCA" w14:textId="415FE5FB" w:rsidR="008A6681" w:rsidRPr="003B198F" w:rsidRDefault="00B153E7" w:rsidP="003B198F">
      <w:pPr>
        <w:spacing w:line="240" w:lineRule="auto"/>
        <w:contextualSpacing/>
        <w:rPr>
          <w:rFonts w:ascii="Arial" w:hAnsi="Arial" w:cs="Arial"/>
          <w:sz w:val="22"/>
          <w:szCs w:val="22"/>
        </w:rPr>
      </w:pPr>
      <w:r w:rsidRPr="003B198F">
        <w:rPr>
          <w:rFonts w:ascii="Arial" w:hAnsi="Arial" w:cs="Arial"/>
          <w:sz w:val="22"/>
          <w:szCs w:val="22"/>
        </w:rPr>
        <w:t>Churches play a critical role in offering grace and healing to sex offenders, as part of their Christian mission to forgive and rehabilitate. However, it’s essential for churches to balance this grace with an unwavering commitment to protect the vulnerable, especially victims of abuse. Offering grace to offenders doesn't mean ignoring their actions, but instead providing a pathway for repentance, transformation, and accountability. Churches can offer support and counseling to sex offenders, helping them seek redemption while also ensuring strict safeguards are in place to prevent further harm. This dual approach reflects the teachings of Jesus, who emphasized mercy and forgiveness but also stood for justice and the protection of the innocent. By creating safe environments for both victims and offenders, churches fulfill their moral responsibility to restore lives without compromising safety.</w:t>
      </w:r>
    </w:p>
    <w:p w14:paraId="3A650569" w14:textId="77777777" w:rsidR="00B153E7" w:rsidRPr="003B198F" w:rsidRDefault="00B153E7" w:rsidP="003B198F">
      <w:pPr>
        <w:spacing w:line="240" w:lineRule="auto"/>
        <w:contextualSpacing/>
        <w:rPr>
          <w:rFonts w:ascii="Arial" w:hAnsi="Arial" w:cs="Arial"/>
          <w:sz w:val="22"/>
          <w:szCs w:val="22"/>
        </w:rPr>
      </w:pPr>
    </w:p>
    <w:p w14:paraId="06D59E62" w14:textId="1CE233CC" w:rsidR="003B198F" w:rsidRPr="00015178" w:rsidRDefault="00015178" w:rsidP="003B198F">
      <w:pPr>
        <w:spacing w:before="100" w:beforeAutospacing="1" w:after="100" w:afterAutospacing="1" w:line="240" w:lineRule="auto"/>
        <w:contextualSpacing/>
        <w:rPr>
          <w:rFonts w:ascii="Arial" w:eastAsia="Times New Roman" w:hAnsi="Arial" w:cs="Arial"/>
          <w:b/>
          <w:bCs/>
          <w:kern w:val="0"/>
          <w:sz w:val="22"/>
          <w:szCs w:val="22"/>
          <w:u w:val="single"/>
          <w14:ligatures w14:val="none"/>
        </w:rPr>
      </w:pPr>
      <w:r w:rsidRPr="00015178">
        <w:rPr>
          <w:rFonts w:ascii="Arial" w:eastAsia="Times New Roman" w:hAnsi="Arial" w:cs="Arial"/>
          <w:b/>
          <w:bCs/>
          <w:kern w:val="0"/>
          <w:sz w:val="22"/>
          <w:szCs w:val="22"/>
          <w:u w:val="single"/>
          <w14:ligatures w14:val="none"/>
        </w:rPr>
        <w:t>Living in Community with Grace &amp; Safety</w:t>
      </w:r>
    </w:p>
    <w:p w14:paraId="226D7039" w14:textId="57E4FD48" w:rsidR="00E5512F" w:rsidRPr="003B198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Welcoming prior sex offenders into a church community is one of the most challenging—and important—opportunities for the Church to live out the radical grace of the Gospel while also upholding a sacred responsibility to protect the vulnerable. Grace and safety are not mutually exclusive; rather, when handled wisely, they can work together in a way that reflects both the love and holiness of God.</w:t>
      </w:r>
    </w:p>
    <w:p w14:paraId="6642EE38" w14:textId="77777777" w:rsidR="003B198F" w:rsidRPr="00E5512F" w:rsidRDefault="003B198F"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5B770722" w14:textId="77777777" w:rsidR="00E5512F" w:rsidRPr="00E5512F" w:rsidRDefault="00E5512F" w:rsidP="003B198F">
      <w:pPr>
        <w:spacing w:before="100" w:beforeAutospacing="1" w:after="100" w:afterAutospacing="1" w:line="240" w:lineRule="auto"/>
        <w:contextualSpacing/>
        <w:outlineLvl w:val="2"/>
        <w:rPr>
          <w:rFonts w:ascii="Arial" w:eastAsia="Times New Roman" w:hAnsi="Arial" w:cs="Arial"/>
          <w:b/>
          <w:bCs/>
          <w:kern w:val="0"/>
          <w:sz w:val="22"/>
          <w:szCs w:val="22"/>
          <w14:ligatures w14:val="none"/>
        </w:rPr>
      </w:pPr>
      <w:r w:rsidRPr="00E5512F">
        <w:rPr>
          <w:rFonts w:ascii="Arial" w:eastAsia="Times New Roman" w:hAnsi="Arial" w:cs="Arial"/>
          <w:b/>
          <w:bCs/>
          <w:kern w:val="0"/>
          <w:sz w:val="22"/>
          <w:szCs w:val="22"/>
          <w14:ligatures w14:val="none"/>
        </w:rPr>
        <w:t>1. The Call to Grace and Redemption</w:t>
      </w:r>
    </w:p>
    <w:p w14:paraId="005987AF" w14:textId="77777777"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At the heart of Christianity is the belief that no one is beyond the reach of God’s grace. The Apostle Paul, once a persecutor of Christians, became one of the faith’s greatest missionaries. Likewise, Christians are called to see every person through the lens of redemption—that even those with the most painful or harmful pasts are not defined by them in Christ.</w:t>
      </w:r>
    </w:p>
    <w:p w14:paraId="246259BD" w14:textId="77777777" w:rsidR="00015178"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05B7005F" w14:textId="2CE9E77C" w:rsid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 xml:space="preserve">Scripture says, </w:t>
      </w:r>
      <w:r w:rsidRPr="00E5512F">
        <w:rPr>
          <w:rFonts w:ascii="Arial" w:eastAsia="Times New Roman" w:hAnsi="Arial" w:cs="Arial"/>
          <w:i/>
          <w:iCs/>
          <w:kern w:val="0"/>
          <w:sz w:val="22"/>
          <w:szCs w:val="22"/>
          <w14:ligatures w14:val="none"/>
        </w:rPr>
        <w:t>“If anyone is in Christ, he is a new creation. The old has passed away; behold, the new has come”</w:t>
      </w:r>
      <w:r w:rsidRPr="00E5512F">
        <w:rPr>
          <w:rFonts w:ascii="Arial" w:eastAsia="Times New Roman" w:hAnsi="Arial" w:cs="Arial"/>
          <w:kern w:val="0"/>
          <w:sz w:val="22"/>
          <w:szCs w:val="22"/>
          <w14:ligatures w14:val="none"/>
        </w:rPr>
        <w:t xml:space="preserve"> (2 Corinthians 5:17). Offering grace to a person with a history of sexual offense means recognizing their capacity to repent, be transformed, and live a new life in Christ. It also means resisting judgment that stems from fear or stigma alone.</w:t>
      </w:r>
    </w:p>
    <w:p w14:paraId="2639E353" w14:textId="77777777" w:rsidR="00015178" w:rsidRPr="00E5512F"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5895EE0A" w14:textId="77777777"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 xml:space="preserve">However, grace does not mean naivety or removing healthy boundaries. Grace without wisdom can become dangerous. That’s where the church must pursue </w:t>
      </w:r>
      <w:r w:rsidRPr="00E5512F">
        <w:rPr>
          <w:rFonts w:ascii="Arial" w:eastAsia="Times New Roman" w:hAnsi="Arial" w:cs="Arial"/>
          <w:b/>
          <w:bCs/>
          <w:kern w:val="0"/>
          <w:sz w:val="22"/>
          <w:szCs w:val="22"/>
          <w14:ligatures w14:val="none"/>
        </w:rPr>
        <w:t>both</w:t>
      </w:r>
      <w:r w:rsidRPr="00E5512F">
        <w:rPr>
          <w:rFonts w:ascii="Arial" w:eastAsia="Times New Roman" w:hAnsi="Arial" w:cs="Arial"/>
          <w:kern w:val="0"/>
          <w:sz w:val="22"/>
          <w:szCs w:val="22"/>
          <w14:ligatures w14:val="none"/>
        </w:rPr>
        <w:t xml:space="preserve"> truth and love.</w:t>
      </w:r>
    </w:p>
    <w:p w14:paraId="0AD9E052" w14:textId="77777777" w:rsidR="00E5512F" w:rsidRPr="00E5512F" w:rsidRDefault="00E5512F" w:rsidP="003B198F">
      <w:pPr>
        <w:spacing w:after="0"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pict w14:anchorId="4FFFDA99">
          <v:rect id="_x0000_i1025" style="width:0;height:1.5pt" o:hralign="center" o:hrstd="t" o:hr="t" fillcolor="#a0a0a0" stroked="f"/>
        </w:pict>
      </w:r>
    </w:p>
    <w:p w14:paraId="637F5F96" w14:textId="77777777" w:rsidR="00E5512F" w:rsidRPr="00E5512F" w:rsidRDefault="00E5512F" w:rsidP="003B198F">
      <w:pPr>
        <w:spacing w:before="100" w:beforeAutospacing="1" w:after="100" w:afterAutospacing="1" w:line="240" w:lineRule="auto"/>
        <w:contextualSpacing/>
        <w:outlineLvl w:val="2"/>
        <w:rPr>
          <w:rFonts w:ascii="Arial" w:eastAsia="Times New Roman" w:hAnsi="Arial" w:cs="Arial"/>
          <w:b/>
          <w:bCs/>
          <w:kern w:val="0"/>
          <w:sz w:val="22"/>
          <w:szCs w:val="22"/>
          <w14:ligatures w14:val="none"/>
        </w:rPr>
      </w:pPr>
      <w:r w:rsidRPr="00E5512F">
        <w:rPr>
          <w:rFonts w:ascii="Arial" w:eastAsia="Times New Roman" w:hAnsi="Arial" w:cs="Arial"/>
          <w:b/>
          <w:bCs/>
          <w:kern w:val="0"/>
          <w:sz w:val="22"/>
          <w:szCs w:val="22"/>
          <w14:ligatures w14:val="none"/>
        </w:rPr>
        <w:t>2. Protecting the Vulnerable Is a Biblical Mandate</w:t>
      </w:r>
    </w:p>
    <w:p w14:paraId="2882E75E" w14:textId="77777777"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 xml:space="preserve">Jesus was fiercely protective of the vulnerable, especially children. He said in Matthew 18:6, </w:t>
      </w:r>
      <w:r w:rsidRPr="00E5512F">
        <w:rPr>
          <w:rFonts w:ascii="Arial" w:eastAsia="Times New Roman" w:hAnsi="Arial" w:cs="Arial"/>
          <w:i/>
          <w:iCs/>
          <w:kern w:val="0"/>
          <w:sz w:val="22"/>
          <w:szCs w:val="22"/>
          <w14:ligatures w14:val="none"/>
        </w:rPr>
        <w:t>“If anyone causes one of these little ones—those who believe in me—to stumble, it would be better for them to have a large millstone hung around their neck and to be drowned in the depths of the sea.”</w:t>
      </w:r>
    </w:p>
    <w:p w14:paraId="4F6B3727" w14:textId="77777777" w:rsidR="00015178"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40F2CDE0" w14:textId="15D2B4B5" w:rsid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This means that while churches are called to extend grace, they are equally responsible for ensuring safe environments. This includes maintaining clear, enforceable policies that protect children, teens, and other vulnerable individuals.</w:t>
      </w:r>
    </w:p>
    <w:p w14:paraId="46880F4F" w14:textId="77777777" w:rsidR="00015178" w:rsidRPr="00E5512F"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3DD0E437" w14:textId="77777777"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Some practical safety measures might include:</w:t>
      </w:r>
    </w:p>
    <w:p w14:paraId="11CFE3A8" w14:textId="77777777" w:rsidR="00E5512F" w:rsidRPr="00E5512F" w:rsidRDefault="00E5512F" w:rsidP="003B198F">
      <w:pPr>
        <w:numPr>
          <w:ilvl w:val="0"/>
          <w:numId w:val="1"/>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b/>
          <w:bCs/>
          <w:kern w:val="0"/>
          <w:sz w:val="22"/>
          <w:szCs w:val="22"/>
          <w14:ligatures w14:val="none"/>
        </w:rPr>
        <w:t>Strict background checks</w:t>
      </w:r>
      <w:r w:rsidRPr="00E5512F">
        <w:rPr>
          <w:rFonts w:ascii="Arial" w:eastAsia="Times New Roman" w:hAnsi="Arial" w:cs="Arial"/>
          <w:kern w:val="0"/>
          <w:sz w:val="22"/>
          <w:szCs w:val="22"/>
          <w14:ligatures w14:val="none"/>
        </w:rPr>
        <w:t xml:space="preserve"> for all volunteers and staff.</w:t>
      </w:r>
    </w:p>
    <w:p w14:paraId="6F5D570E" w14:textId="77777777" w:rsidR="00E5512F" w:rsidRPr="00E5512F" w:rsidRDefault="00E5512F" w:rsidP="003B198F">
      <w:pPr>
        <w:numPr>
          <w:ilvl w:val="0"/>
          <w:numId w:val="1"/>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b/>
          <w:bCs/>
          <w:kern w:val="0"/>
          <w:sz w:val="22"/>
          <w:szCs w:val="22"/>
          <w14:ligatures w14:val="none"/>
        </w:rPr>
        <w:t>Clear boundaries</w:t>
      </w:r>
      <w:r w:rsidRPr="00E5512F">
        <w:rPr>
          <w:rFonts w:ascii="Arial" w:eastAsia="Times New Roman" w:hAnsi="Arial" w:cs="Arial"/>
          <w:kern w:val="0"/>
          <w:sz w:val="22"/>
          <w:szCs w:val="22"/>
          <w14:ligatures w14:val="none"/>
        </w:rPr>
        <w:t xml:space="preserve"> about where a prior offender can serve or attend. For example, they should not be involved in children’s or youth ministries.</w:t>
      </w:r>
    </w:p>
    <w:p w14:paraId="6AE1A8AC" w14:textId="77777777" w:rsidR="00E5512F" w:rsidRPr="00E5512F" w:rsidRDefault="00E5512F" w:rsidP="003B198F">
      <w:pPr>
        <w:numPr>
          <w:ilvl w:val="0"/>
          <w:numId w:val="1"/>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b/>
          <w:bCs/>
          <w:kern w:val="0"/>
          <w:sz w:val="22"/>
          <w:szCs w:val="22"/>
          <w14:ligatures w14:val="none"/>
        </w:rPr>
        <w:t>Supervised participation</w:t>
      </w:r>
      <w:r w:rsidRPr="00E5512F">
        <w:rPr>
          <w:rFonts w:ascii="Arial" w:eastAsia="Times New Roman" w:hAnsi="Arial" w:cs="Arial"/>
          <w:kern w:val="0"/>
          <w:sz w:val="22"/>
          <w:szCs w:val="22"/>
          <w14:ligatures w14:val="none"/>
        </w:rPr>
        <w:t xml:space="preserve"> in church activities, sometimes with a trained accountability partner.</w:t>
      </w:r>
    </w:p>
    <w:p w14:paraId="6E10C099" w14:textId="77777777" w:rsidR="00E5512F" w:rsidRPr="00E5512F" w:rsidRDefault="00E5512F" w:rsidP="003B198F">
      <w:pPr>
        <w:numPr>
          <w:ilvl w:val="0"/>
          <w:numId w:val="1"/>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b/>
          <w:bCs/>
          <w:kern w:val="0"/>
          <w:sz w:val="22"/>
          <w:szCs w:val="22"/>
          <w14:ligatures w14:val="none"/>
        </w:rPr>
        <w:t>Open communication</w:t>
      </w:r>
      <w:r w:rsidRPr="00E5512F">
        <w:rPr>
          <w:rFonts w:ascii="Arial" w:eastAsia="Times New Roman" w:hAnsi="Arial" w:cs="Arial"/>
          <w:kern w:val="0"/>
          <w:sz w:val="22"/>
          <w:szCs w:val="22"/>
          <w14:ligatures w14:val="none"/>
        </w:rPr>
        <w:t xml:space="preserve"> with leadership and, when appropriate, with others in the congregation (while maintaining confidentiality and wisdom).</w:t>
      </w:r>
    </w:p>
    <w:p w14:paraId="13B9A000" w14:textId="5CE127DE" w:rsidR="00015178" w:rsidRDefault="00E5512F" w:rsidP="003B198F">
      <w:pPr>
        <w:numPr>
          <w:ilvl w:val="0"/>
          <w:numId w:val="1"/>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b/>
          <w:bCs/>
          <w:kern w:val="0"/>
          <w:sz w:val="22"/>
          <w:szCs w:val="22"/>
          <w14:ligatures w14:val="none"/>
        </w:rPr>
        <w:t>Legal compliance</w:t>
      </w:r>
      <w:r w:rsidRPr="00E5512F">
        <w:rPr>
          <w:rFonts w:ascii="Arial" w:eastAsia="Times New Roman" w:hAnsi="Arial" w:cs="Arial"/>
          <w:kern w:val="0"/>
          <w:sz w:val="22"/>
          <w:szCs w:val="22"/>
          <w14:ligatures w14:val="none"/>
        </w:rPr>
        <w:t xml:space="preserve"> with any court-mandated conditions or reporting.</w:t>
      </w:r>
    </w:p>
    <w:p w14:paraId="44C35C98" w14:textId="77777777" w:rsidR="00015178" w:rsidRDefault="00015178">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ype="page"/>
      </w:r>
    </w:p>
    <w:p w14:paraId="20544B80" w14:textId="77777777" w:rsidR="00E5512F" w:rsidRPr="00E5512F" w:rsidRDefault="00E5512F" w:rsidP="00015178">
      <w:pPr>
        <w:spacing w:before="100" w:beforeAutospacing="1" w:after="100" w:afterAutospacing="1" w:line="240" w:lineRule="auto"/>
        <w:contextualSpacing/>
        <w:rPr>
          <w:rFonts w:ascii="Arial" w:eastAsia="Times New Roman" w:hAnsi="Arial" w:cs="Arial"/>
          <w:kern w:val="0"/>
          <w:sz w:val="22"/>
          <w:szCs w:val="22"/>
          <w14:ligatures w14:val="none"/>
        </w:rPr>
      </w:pPr>
    </w:p>
    <w:p w14:paraId="533BE190" w14:textId="77777777" w:rsidR="00E5512F" w:rsidRPr="00E5512F" w:rsidRDefault="00E5512F" w:rsidP="003B198F">
      <w:pPr>
        <w:spacing w:after="0"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pict w14:anchorId="25720749">
          <v:rect id="_x0000_i1026" style="width:0;height:1.5pt" o:hralign="center" o:hrstd="t" o:hr="t" fillcolor="#a0a0a0" stroked="f"/>
        </w:pict>
      </w:r>
    </w:p>
    <w:p w14:paraId="3B4928AE" w14:textId="77777777" w:rsidR="00E5512F" w:rsidRPr="00E5512F" w:rsidRDefault="00E5512F" w:rsidP="003B198F">
      <w:pPr>
        <w:spacing w:before="100" w:beforeAutospacing="1" w:after="100" w:afterAutospacing="1" w:line="240" w:lineRule="auto"/>
        <w:contextualSpacing/>
        <w:outlineLvl w:val="2"/>
        <w:rPr>
          <w:rFonts w:ascii="Arial" w:eastAsia="Times New Roman" w:hAnsi="Arial" w:cs="Arial"/>
          <w:b/>
          <w:bCs/>
          <w:kern w:val="0"/>
          <w:sz w:val="22"/>
          <w:szCs w:val="22"/>
          <w14:ligatures w14:val="none"/>
        </w:rPr>
      </w:pPr>
      <w:r w:rsidRPr="00E5512F">
        <w:rPr>
          <w:rFonts w:ascii="Arial" w:eastAsia="Times New Roman" w:hAnsi="Arial" w:cs="Arial"/>
          <w:b/>
          <w:bCs/>
          <w:kern w:val="0"/>
          <w:sz w:val="22"/>
          <w:szCs w:val="22"/>
          <w14:ligatures w14:val="none"/>
        </w:rPr>
        <w:t>3. Grace in Practice: Creating Pathways of Accountability and Restoration</w:t>
      </w:r>
    </w:p>
    <w:p w14:paraId="00AA6D1D" w14:textId="6D05E782"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 xml:space="preserve">Grace does not mean a lack of consequences, but it does mean offering someone the opportunity to be part of the family of God—even if their involvement looks different. </w:t>
      </w:r>
      <w:r w:rsidR="00015178">
        <w:rPr>
          <w:rFonts w:ascii="Arial" w:eastAsia="Times New Roman" w:hAnsi="Arial" w:cs="Arial"/>
          <w:kern w:val="0"/>
          <w:sz w:val="22"/>
          <w:szCs w:val="22"/>
          <w14:ligatures w14:val="none"/>
        </w:rPr>
        <w:t xml:space="preserve">For example, Connection Church </w:t>
      </w:r>
      <w:r w:rsidRPr="00E5512F">
        <w:rPr>
          <w:rFonts w:ascii="Arial" w:eastAsia="Times New Roman" w:hAnsi="Arial" w:cs="Arial"/>
          <w:kern w:val="0"/>
          <w:sz w:val="22"/>
          <w:szCs w:val="22"/>
          <w14:ligatures w14:val="none"/>
        </w:rPr>
        <w:t>provide</w:t>
      </w:r>
      <w:r w:rsidR="00015178">
        <w:rPr>
          <w:rFonts w:ascii="Arial" w:eastAsia="Times New Roman" w:hAnsi="Arial" w:cs="Arial"/>
          <w:kern w:val="0"/>
          <w:sz w:val="22"/>
          <w:szCs w:val="22"/>
          <w14:ligatures w14:val="none"/>
        </w:rPr>
        <w:t>s</w:t>
      </w:r>
      <w:r w:rsidRPr="00E5512F">
        <w:rPr>
          <w:rFonts w:ascii="Arial" w:eastAsia="Times New Roman" w:hAnsi="Arial" w:cs="Arial"/>
          <w:kern w:val="0"/>
          <w:sz w:val="22"/>
          <w:szCs w:val="22"/>
          <w14:ligatures w14:val="none"/>
        </w:rPr>
        <w:t xml:space="preserve"> a trusted elder to walk closely with someone navigating this journey.</w:t>
      </w:r>
    </w:p>
    <w:p w14:paraId="767236BE" w14:textId="77777777" w:rsidR="00015178"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2528931B" w14:textId="1DD10324"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Accountability is not punishment; it is discipleship. And for a prior offender who truly wants to grow in faith, such accountability can be life-giving.</w:t>
      </w:r>
    </w:p>
    <w:p w14:paraId="3DF16F05" w14:textId="77777777" w:rsidR="00015178"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20A034AD" w14:textId="16AB1FD8"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Grace in practice may look like:</w:t>
      </w:r>
    </w:p>
    <w:p w14:paraId="3D1182DD" w14:textId="77777777" w:rsidR="00E5512F" w:rsidRPr="00E5512F" w:rsidRDefault="00E5512F" w:rsidP="003B198F">
      <w:pPr>
        <w:numPr>
          <w:ilvl w:val="0"/>
          <w:numId w:val="2"/>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Helping someone find meaningful community even with limits.</w:t>
      </w:r>
    </w:p>
    <w:p w14:paraId="63D62858" w14:textId="77777777" w:rsidR="00E5512F" w:rsidRPr="00E5512F" w:rsidRDefault="00E5512F" w:rsidP="003B198F">
      <w:pPr>
        <w:numPr>
          <w:ilvl w:val="0"/>
          <w:numId w:val="2"/>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Regular pastoral check-ins.</w:t>
      </w:r>
    </w:p>
    <w:p w14:paraId="29D6A837" w14:textId="77777777" w:rsidR="00E5512F" w:rsidRPr="00E5512F" w:rsidRDefault="00E5512F" w:rsidP="003B198F">
      <w:pPr>
        <w:numPr>
          <w:ilvl w:val="0"/>
          <w:numId w:val="2"/>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Celebrating steps toward healing and maturity.</w:t>
      </w:r>
    </w:p>
    <w:p w14:paraId="2AFFFD34" w14:textId="77777777" w:rsidR="00E5512F" w:rsidRPr="00E5512F" w:rsidRDefault="00E5512F" w:rsidP="003B198F">
      <w:pPr>
        <w:numPr>
          <w:ilvl w:val="0"/>
          <w:numId w:val="2"/>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Offering counseling resources, support groups, or mentorship.</w:t>
      </w:r>
    </w:p>
    <w:p w14:paraId="39A188B6" w14:textId="77777777" w:rsidR="00E5512F" w:rsidRPr="00E5512F" w:rsidRDefault="00E5512F" w:rsidP="003B198F">
      <w:pPr>
        <w:spacing w:after="0"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pict w14:anchorId="228E3DFC">
          <v:rect id="_x0000_i1027" style="width:0;height:1.5pt" o:hralign="center" o:hrstd="t" o:hr="t" fillcolor="#a0a0a0" stroked="f"/>
        </w:pict>
      </w:r>
    </w:p>
    <w:p w14:paraId="05067946" w14:textId="77777777" w:rsidR="00E5512F" w:rsidRPr="00E5512F" w:rsidRDefault="00E5512F" w:rsidP="003B198F">
      <w:pPr>
        <w:spacing w:before="100" w:beforeAutospacing="1" w:after="100" w:afterAutospacing="1" w:line="240" w:lineRule="auto"/>
        <w:contextualSpacing/>
        <w:outlineLvl w:val="2"/>
        <w:rPr>
          <w:rFonts w:ascii="Arial" w:eastAsia="Times New Roman" w:hAnsi="Arial" w:cs="Arial"/>
          <w:b/>
          <w:bCs/>
          <w:kern w:val="0"/>
          <w:sz w:val="22"/>
          <w:szCs w:val="22"/>
          <w14:ligatures w14:val="none"/>
        </w:rPr>
      </w:pPr>
      <w:r w:rsidRPr="00E5512F">
        <w:rPr>
          <w:rFonts w:ascii="Arial" w:eastAsia="Times New Roman" w:hAnsi="Arial" w:cs="Arial"/>
          <w:b/>
          <w:bCs/>
          <w:kern w:val="0"/>
          <w:sz w:val="22"/>
          <w:szCs w:val="22"/>
          <w14:ligatures w14:val="none"/>
        </w:rPr>
        <w:t>4. Equipping the Church to Love and Protect</w:t>
      </w:r>
    </w:p>
    <w:p w14:paraId="64672D06" w14:textId="77777777"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Many churches avoid this topic out of fear or uncertainty, but silence can lead to either blind acceptance or total rejection. Instead, congregations need to be educated about how to approach these situations with both compassion and caution. Leadership must set the tone by:</w:t>
      </w:r>
    </w:p>
    <w:p w14:paraId="65371AAA" w14:textId="77777777" w:rsidR="00E5512F" w:rsidRPr="00E5512F" w:rsidRDefault="00E5512F" w:rsidP="003B198F">
      <w:pPr>
        <w:numPr>
          <w:ilvl w:val="0"/>
          <w:numId w:val="3"/>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Teaching biblically about grace, sin, redemption, and justice.</w:t>
      </w:r>
    </w:p>
    <w:p w14:paraId="0E06E3A5" w14:textId="77777777" w:rsidR="00E5512F" w:rsidRPr="00E5512F" w:rsidRDefault="00E5512F" w:rsidP="003B198F">
      <w:pPr>
        <w:numPr>
          <w:ilvl w:val="0"/>
          <w:numId w:val="3"/>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Modeling wise boundaries.</w:t>
      </w:r>
    </w:p>
    <w:p w14:paraId="3957FC65" w14:textId="77777777" w:rsidR="00E5512F" w:rsidRPr="00E5512F" w:rsidRDefault="00E5512F" w:rsidP="003B198F">
      <w:pPr>
        <w:numPr>
          <w:ilvl w:val="0"/>
          <w:numId w:val="3"/>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Inviting trauma-informed professionals to train leaders.</w:t>
      </w:r>
    </w:p>
    <w:p w14:paraId="7F7A8528" w14:textId="77777777" w:rsidR="00E5512F" w:rsidRPr="00E5512F" w:rsidRDefault="00E5512F" w:rsidP="003B198F">
      <w:pPr>
        <w:numPr>
          <w:ilvl w:val="0"/>
          <w:numId w:val="3"/>
        </w:num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Communicating transparently without creating panic or division.</w:t>
      </w:r>
    </w:p>
    <w:p w14:paraId="1A5340E6" w14:textId="77777777" w:rsidR="00E5512F" w:rsidRPr="00E5512F" w:rsidRDefault="00E5512F" w:rsidP="003B198F">
      <w:pPr>
        <w:spacing w:after="0"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pict w14:anchorId="45ECA471">
          <v:rect id="_x0000_i1028" style="width:0;height:1.5pt" o:hralign="center" o:hrstd="t" o:hr="t" fillcolor="#a0a0a0" stroked="f"/>
        </w:pict>
      </w:r>
    </w:p>
    <w:p w14:paraId="06ED8AA7" w14:textId="77777777" w:rsidR="00E5512F" w:rsidRPr="00E5512F" w:rsidRDefault="00E5512F" w:rsidP="003B198F">
      <w:pPr>
        <w:spacing w:before="100" w:beforeAutospacing="1" w:after="100" w:afterAutospacing="1" w:line="240" w:lineRule="auto"/>
        <w:contextualSpacing/>
        <w:outlineLvl w:val="2"/>
        <w:rPr>
          <w:rFonts w:ascii="Arial" w:eastAsia="Times New Roman" w:hAnsi="Arial" w:cs="Arial"/>
          <w:b/>
          <w:bCs/>
          <w:kern w:val="0"/>
          <w:sz w:val="22"/>
          <w:szCs w:val="22"/>
          <w14:ligatures w14:val="none"/>
        </w:rPr>
      </w:pPr>
      <w:r w:rsidRPr="00E5512F">
        <w:rPr>
          <w:rFonts w:ascii="Arial" w:eastAsia="Times New Roman" w:hAnsi="Arial" w:cs="Arial"/>
          <w:b/>
          <w:bCs/>
          <w:kern w:val="0"/>
          <w:sz w:val="22"/>
          <w:szCs w:val="22"/>
          <w14:ligatures w14:val="none"/>
        </w:rPr>
        <w:t>5. The Witness of a Grace-Filled, Safe Church</w:t>
      </w:r>
    </w:p>
    <w:p w14:paraId="61ECED00" w14:textId="77777777"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A church that takes both grace and safety seriously will not look perfect—but it will reflect Jesus. It will show a hurting world that the Church is not a place of exclusion or denial, but of truth, love, healing, and accountability. This is the kind of community that survivors can trust, offenders can be redeemed within, and all can witness as a testimony to the power of the Gospel.</w:t>
      </w:r>
    </w:p>
    <w:p w14:paraId="14CF8D81" w14:textId="77777777" w:rsidR="00015178" w:rsidRDefault="00015178" w:rsidP="003B198F">
      <w:pPr>
        <w:spacing w:before="100" w:beforeAutospacing="1" w:after="100" w:afterAutospacing="1" w:line="240" w:lineRule="auto"/>
        <w:contextualSpacing/>
        <w:rPr>
          <w:rFonts w:ascii="Arial" w:eastAsia="Times New Roman" w:hAnsi="Arial" w:cs="Arial"/>
          <w:kern w:val="0"/>
          <w:sz w:val="22"/>
          <w:szCs w:val="22"/>
          <w14:ligatures w14:val="none"/>
        </w:rPr>
      </w:pPr>
    </w:p>
    <w:p w14:paraId="594D0C04" w14:textId="168F5C2B" w:rsidR="00E5512F" w:rsidRPr="00E5512F" w:rsidRDefault="00E5512F" w:rsidP="003B198F">
      <w:pPr>
        <w:spacing w:before="100" w:beforeAutospacing="1" w:after="100" w:afterAutospacing="1" w:line="240" w:lineRule="auto"/>
        <w:contextualSpacing/>
        <w:rPr>
          <w:rFonts w:ascii="Arial" w:eastAsia="Times New Roman" w:hAnsi="Arial" w:cs="Arial"/>
          <w:kern w:val="0"/>
          <w:sz w:val="22"/>
          <w:szCs w:val="22"/>
          <w14:ligatures w14:val="none"/>
        </w:rPr>
      </w:pPr>
      <w:r w:rsidRPr="00E5512F">
        <w:rPr>
          <w:rFonts w:ascii="Arial" w:eastAsia="Times New Roman" w:hAnsi="Arial" w:cs="Arial"/>
          <w:kern w:val="0"/>
          <w:sz w:val="22"/>
          <w:szCs w:val="22"/>
          <w14:ligatures w14:val="none"/>
        </w:rPr>
        <w:t>“He has shown you, O mortal, what is good. And what does the Lord require of you? To act justly, and to love mercy, and to walk humbly with your God.”</w:t>
      </w:r>
      <w:r w:rsidRPr="00E5512F">
        <w:rPr>
          <w:rFonts w:ascii="Arial" w:eastAsia="Times New Roman" w:hAnsi="Arial" w:cs="Arial"/>
          <w:kern w:val="0"/>
          <w:sz w:val="22"/>
          <w:szCs w:val="22"/>
          <w14:ligatures w14:val="none"/>
        </w:rPr>
        <w:br/>
        <w:t xml:space="preserve">— </w:t>
      </w:r>
      <w:r w:rsidRPr="00E5512F">
        <w:rPr>
          <w:rFonts w:ascii="Arial" w:eastAsia="Times New Roman" w:hAnsi="Arial" w:cs="Arial"/>
          <w:i/>
          <w:iCs/>
          <w:kern w:val="0"/>
          <w:sz w:val="22"/>
          <w:szCs w:val="22"/>
          <w14:ligatures w14:val="none"/>
        </w:rPr>
        <w:t>Micah 6:8</w:t>
      </w:r>
    </w:p>
    <w:p w14:paraId="584ACA88" w14:textId="77777777" w:rsidR="00B153E7" w:rsidRPr="003B198F" w:rsidRDefault="00B153E7" w:rsidP="003B198F">
      <w:pPr>
        <w:spacing w:line="240" w:lineRule="auto"/>
        <w:contextualSpacing/>
        <w:rPr>
          <w:rFonts w:ascii="Arial" w:hAnsi="Arial" w:cs="Arial"/>
          <w:sz w:val="22"/>
          <w:szCs w:val="22"/>
        </w:rPr>
      </w:pPr>
    </w:p>
    <w:sectPr w:rsidR="00B153E7" w:rsidRPr="003B198F" w:rsidSect="003B19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666B"/>
    <w:multiLevelType w:val="multilevel"/>
    <w:tmpl w:val="D0F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F41A8"/>
    <w:multiLevelType w:val="multilevel"/>
    <w:tmpl w:val="1A1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45D9F"/>
    <w:multiLevelType w:val="multilevel"/>
    <w:tmpl w:val="F036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127146">
    <w:abstractNumId w:val="1"/>
  </w:num>
  <w:num w:numId="2" w16cid:durableId="2076781046">
    <w:abstractNumId w:val="0"/>
  </w:num>
  <w:num w:numId="3" w16cid:durableId="202207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81"/>
    <w:rsid w:val="00015178"/>
    <w:rsid w:val="003B198F"/>
    <w:rsid w:val="004A6BE5"/>
    <w:rsid w:val="007C381D"/>
    <w:rsid w:val="008A6681"/>
    <w:rsid w:val="00B153E7"/>
    <w:rsid w:val="00B1671D"/>
    <w:rsid w:val="00E5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E3C3"/>
  <w15:chartTrackingRefBased/>
  <w15:docId w15:val="{D3B20493-B3A6-4793-9876-EF37A5CD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681"/>
    <w:rPr>
      <w:rFonts w:eastAsiaTheme="majorEastAsia" w:cstheme="majorBidi"/>
      <w:color w:val="272727" w:themeColor="text1" w:themeTint="D8"/>
    </w:rPr>
  </w:style>
  <w:style w:type="paragraph" w:styleId="Title">
    <w:name w:val="Title"/>
    <w:basedOn w:val="Normal"/>
    <w:next w:val="Normal"/>
    <w:link w:val="TitleChar"/>
    <w:uiPriority w:val="10"/>
    <w:qFormat/>
    <w:rsid w:val="008A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681"/>
    <w:pPr>
      <w:spacing w:before="160"/>
      <w:jc w:val="center"/>
    </w:pPr>
    <w:rPr>
      <w:i/>
      <w:iCs/>
      <w:color w:val="404040" w:themeColor="text1" w:themeTint="BF"/>
    </w:rPr>
  </w:style>
  <w:style w:type="character" w:customStyle="1" w:styleId="QuoteChar">
    <w:name w:val="Quote Char"/>
    <w:basedOn w:val="DefaultParagraphFont"/>
    <w:link w:val="Quote"/>
    <w:uiPriority w:val="29"/>
    <w:rsid w:val="008A6681"/>
    <w:rPr>
      <w:i/>
      <w:iCs/>
      <w:color w:val="404040" w:themeColor="text1" w:themeTint="BF"/>
    </w:rPr>
  </w:style>
  <w:style w:type="paragraph" w:styleId="ListParagraph">
    <w:name w:val="List Paragraph"/>
    <w:basedOn w:val="Normal"/>
    <w:uiPriority w:val="34"/>
    <w:qFormat/>
    <w:rsid w:val="008A6681"/>
    <w:pPr>
      <w:ind w:left="720"/>
      <w:contextualSpacing/>
    </w:pPr>
  </w:style>
  <w:style w:type="character" w:styleId="IntenseEmphasis">
    <w:name w:val="Intense Emphasis"/>
    <w:basedOn w:val="DefaultParagraphFont"/>
    <w:uiPriority w:val="21"/>
    <w:qFormat/>
    <w:rsid w:val="008A6681"/>
    <w:rPr>
      <w:i/>
      <w:iCs/>
      <w:color w:val="0F4761" w:themeColor="accent1" w:themeShade="BF"/>
    </w:rPr>
  </w:style>
  <w:style w:type="paragraph" w:styleId="IntenseQuote">
    <w:name w:val="Intense Quote"/>
    <w:basedOn w:val="Normal"/>
    <w:next w:val="Normal"/>
    <w:link w:val="IntenseQuoteChar"/>
    <w:uiPriority w:val="30"/>
    <w:qFormat/>
    <w:rsid w:val="008A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681"/>
    <w:rPr>
      <w:i/>
      <w:iCs/>
      <w:color w:val="0F4761" w:themeColor="accent1" w:themeShade="BF"/>
    </w:rPr>
  </w:style>
  <w:style w:type="character" w:styleId="IntenseReference">
    <w:name w:val="Intense Reference"/>
    <w:basedOn w:val="DefaultParagraphFont"/>
    <w:uiPriority w:val="32"/>
    <w:qFormat/>
    <w:rsid w:val="008A6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971</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C</dc:creator>
  <cp:keywords/>
  <dc:description/>
  <cp:lastModifiedBy>SK C</cp:lastModifiedBy>
  <cp:revision>2</cp:revision>
  <dcterms:created xsi:type="dcterms:W3CDTF">2025-07-22T21:04:00Z</dcterms:created>
  <dcterms:modified xsi:type="dcterms:W3CDTF">2025-07-23T13:35:00Z</dcterms:modified>
</cp:coreProperties>
</file>